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ДОГОВОР</w:t>
      </w:r>
    </w:p>
    <w:p>
      <w:pPr>
        <w:pStyle w:val="Heading2"/>
      </w:pPr>
      <w:r>
        <w:t>на оказание услуг «152-ФЗ Экспресс — Внедрение под ключ»</w:t>
      </w:r>
    </w:p>
    <w:p>
      <w:r>
        <w:t>г. Санкт-Петербург «___» __________ 20__ г.</w:t>
      </w:r>
    </w:p>
    <w:p>
      <w:r>
        <w:t>**ИП Королев А.О.** (Исполнитель), и **_________________________________________________________________** (Заказчик), заключили Договор о нижеследующем.</w:t>
      </w:r>
    </w:p>
    <w:p>
      <w:r>
        <w:t>---</w:t>
      </w:r>
    </w:p>
    <w:p>
      <w:pPr>
        <w:pStyle w:val="Heading2"/>
      </w:pPr>
      <w:r>
        <w:t>1. Предмет</w:t>
      </w:r>
    </w:p>
    <w:p>
      <w:r>
        <w:t>1.1. Исполнитель выполняет **техническое внедрение** типовых элементов на сайте Заказчика по обработке персональных данных на основании предварительного аудита (152-ФЗ Экспресс) и согласованного перечня работ.</w:t>
      </w:r>
    </w:p>
    <w:p>
      <w:r>
        <w:t>1.2. **Типовой перечень работ (по согласованию):**</w:t>
      </w:r>
    </w:p>
    <w:p>
      <w:pPr>
        <w:pStyle w:val="ListBullet"/>
      </w:pPr>
      <w:r>
        <w:t>публикация/обновление страниц «Политика обработки ПДн» и «Согласие на обработку ПДн» (на основе согласованных шаблонов);</w:t>
      </w:r>
    </w:p>
    <w:p>
      <w:pPr>
        <w:pStyle w:val="ListBullet"/>
      </w:pPr>
      <w:r>
        <w:t>настройка форм: чекбоксы согласия, ссылки на документы, снятие предзаполненных галочек;</w:t>
      </w:r>
    </w:p>
    <w:p>
      <w:pPr>
        <w:pStyle w:val="ListBullet"/>
      </w:pPr>
      <w:r>
        <w:t>cookie-уведомление / блокировка аналитики до согласия (в пределах CMS/стека сайта);</w:t>
      </w:r>
    </w:p>
    <w:p>
      <w:pPr>
        <w:pStyle w:val="ListBullet"/>
      </w:pPr>
      <w:r>
        <w:t>проверка видимых виджетов (Метрика, чаты, CRM) и типовые правки;</w:t>
      </w:r>
    </w:p>
    <w:p>
      <w:pPr>
        <w:pStyle w:val="ListBullet"/>
      </w:pPr>
      <w:r>
        <w:t>повторная техническая проверка после внедрения (re-audit).</w:t>
      </w:r>
    </w:p>
    <w:p>
      <w:r>
        <w:t>1.3. **Сайт:** URL _________________________________________________________________</w:t>
      </w:r>
    </w:p>
    <w:p>
      <w:r>
        <w:t>**CMS / стек:** _________________________________________________________________</w:t>
      </w:r>
    </w:p>
    <w:p>
      <w:r>
        <w:t>1.4. **Не входит**, если не указано в Приложении № 1:</w:t>
      </w:r>
    </w:p>
    <w:p>
      <w:pPr>
        <w:pStyle w:val="ListBullet"/>
      </w:pPr>
      <w:r>
        <w:t>юридическая экспертиза и представление в РКН;</w:t>
      </w:r>
    </w:p>
    <w:p>
      <w:pPr>
        <w:pStyle w:val="ListBullet"/>
      </w:pPr>
      <w:r>
        <w:t>разработка ЛК, медицинских форм, биометрии;</w:t>
      </w:r>
    </w:p>
    <w:p>
      <w:pPr>
        <w:pStyle w:val="ListBullet"/>
      </w:pPr>
      <w:r>
        <w:t>доработка серверной логики CRM Заказчика beyond типовых форм;</w:t>
      </w:r>
    </w:p>
    <w:p>
      <w:pPr>
        <w:pStyle w:val="ListBullet"/>
      </w:pPr>
      <w:r>
        <w:t>гарантия отсутствия нарушений и штрафов.</w:t>
      </w:r>
    </w:p>
    <w:p>
      <w:r>
        <w:t>---</w:t>
      </w:r>
    </w:p>
    <w:p>
      <w:pPr>
        <w:pStyle w:val="Heading2"/>
      </w:pPr>
      <w:r>
        <w:t>2. Правовой статус</w:t>
      </w:r>
    </w:p>
    <w:p>
      <w:r>
        <w:t>2.1. Услуга — **техническая реализация** согласованных правок, а не юридическое сопровождение. Итог **не является** юридическим заключением.</w:t>
      </w:r>
    </w:p>
    <w:p>
      <w:r>
        <w:t>2.2. Заказчик подтверждает, что уполномочен предоставить доступы и согласовать публикацию документов от имени оператора ПДн.</w:t>
      </w:r>
    </w:p>
    <w:p>
      <w:r>
        <w:t>2.3. Заказчик несёт ответственность как **оператор персональных данных** за фактическую обработку ПДн, содержание документов и уведомление РКН при необходимости.</w:t>
      </w:r>
    </w:p>
    <w:p>
      <w:r>
        <w:t>---</w:t>
      </w:r>
    </w:p>
    <w:p>
      <w:pPr>
        <w:pStyle w:val="Heading2"/>
      </w:pPr>
      <w:r>
        <w:t>3. Доступы и взаимодействие</w:t>
      </w:r>
    </w:p>
    <w:p>
      <w:r>
        <w:t>3.1. Заказчик предоставляет доступ к хостингу/CMS/FTP/Git в течение **3** рабочих дней с оплаты аванса.</w:t>
      </w:r>
    </w:p>
    <w:p>
      <w:r>
        <w:t>3.2. Заказчик назначает контактное лицо для согласования текстов и тестовых отправок форм.</w:t>
      </w:r>
    </w:p>
    <w:p>
      <w:r>
        <w:t>3.3. Исполнитель вправе сделать резервную копию перед правками; Заказчик обеспечивает свой бэкап.</w:t>
      </w:r>
    </w:p>
    <w:p>
      <w:r>
        <w:t>3.4. Работы на **продакшене** — в согласованное окно; риск кратковременной недоступности страниц согласуется заранее.</w:t>
      </w:r>
    </w:p>
    <w:p>
      <w:r>
        <w:t>---</w:t>
      </w:r>
    </w:p>
    <w:p>
      <w:pPr>
        <w:pStyle w:val="Heading2"/>
      </w:pPr>
      <w:r>
        <w:t>4. Сроки и стоимость</w:t>
      </w:r>
    </w:p>
    <w:p>
      <w:r>
        <w:t>4.1. Стоимость: **________ руб.** (ориентир: от 14 900 руб., сложные сайты — по смете). **НДС не облагается** (УСН, глава 26.2 НК РФ).</w:t>
      </w:r>
    </w:p>
    <w:p>
      <w:r>
        <w:t>4.2. Оплата: аванс **50%** — старт; **50%** — после подписания акта (или иная схема в Приложении № 1).</w:t>
      </w:r>
    </w:p>
    <w:p>
      <w:r>
        <w:t>4.3. Срок выполнения: **5–10** рабочих дней с момента получения доступов, если иное не указано. Маркетинговая формулировка «24–48 часов» применима только к **типовым** сайтам без нестандартных интеграций и фиксируется в Приложении.</w:t>
      </w:r>
    </w:p>
    <w:p>
      <w:r>
        <w:t>4.4. Просрочка по вине Заказчика (нет доступа, нет согласования текстов) продлевает срок.</w:t>
      </w:r>
    </w:p>
    <w:p>
      <w:r>
        <w:t>---</w:t>
      </w:r>
    </w:p>
    <w:p>
      <w:pPr>
        <w:pStyle w:val="Heading2"/>
      </w:pPr>
      <w:r>
        <w:t>5. Приёмка</w:t>
      </w:r>
    </w:p>
    <w:p>
      <w:r>
        <w:t>5.1. Исполнитель передаёт: акт, скриншоты/описание внесённых изменений, отчёт повторной проверки (если входит).</w:t>
      </w:r>
    </w:p>
    <w:p>
      <w:r>
        <w:t>5.2. Заказчик в течение **5** рабочих дней проверяет сайт и подписывает акт или направляет **мотивированный перечень** дефектов в рамках ТЗ.</w:t>
      </w:r>
    </w:p>
    <w:p>
      <w:r>
        <w:t>5.3. Дефекты в рамках ТЗ устраняются без доплаты. Запросы сверх ТЗ — отдельная смета.</w:t>
      </w:r>
    </w:p>
    <w:p>
      <w:r>
        <w:t>---</w:t>
      </w:r>
    </w:p>
    <w:p>
      <w:pPr>
        <w:pStyle w:val="Heading2"/>
      </w:pPr>
      <w:r>
        <w:t>6. Гарантия</w:t>
      </w:r>
    </w:p>
    <w:p>
      <w:r>
        <w:t>6.1. Гарантия на исправление **технических ошибок внедрения** (сломанная форма, неработающая ссылка из-за правок Исполнителя) — **14** календарных дней с даты акта.</w:t>
      </w:r>
    </w:p>
    <w:p>
      <w:r>
        <w:t>6.2. Гарантия **не** распространяется на: последующие правки Заказчика/третьих лиц, обновления CMS/плагинов, новые виджеты, изменения законодательства.</w:t>
      </w:r>
    </w:p>
    <w:p>
      <w:r>
        <w:t>---</w:t>
      </w:r>
    </w:p>
    <w:p>
      <w:pPr>
        <w:pStyle w:val="Heading2"/>
      </w:pPr>
      <w:r>
        <w:t>7. Ответственность</w:t>
      </w:r>
    </w:p>
    <w:p>
      <w:r>
        <w:t>7.1. Совокупная ответственность Исполнителя — не более **суммы оплаты** по Договору.</w:t>
      </w:r>
    </w:p>
    <w:p>
      <w:r>
        <w:t>7.2. Исполнитель **не отвечает** за штрафы по ст. 13.11 КоАП РФ и иные санкции, убытки от простоя бизнеса, репутационный вред, претензии субъектов ПДн.</w:t>
      </w:r>
    </w:p>
    <w:p>
      <w:r>
        <w:t>7.3. Заказчик возмещает Исполнителю документально подтверждённые убытки от претензий третьих лиц, вызванных **недостоверными сведениями** Заказчика или контентом, предоставленным Заказчиком.</w:t>
      </w:r>
    </w:p>
    <w:p>
      <w:r>
        <w:t>7.4. Исключения: умысел, вред жизни/здоровью.</w:t>
      </w:r>
    </w:p>
    <w:p>
      <w:r>
        <w:t>---</w:t>
      </w:r>
    </w:p>
    <w:p>
      <w:pPr>
        <w:pStyle w:val="Heading2"/>
      </w:pPr>
      <w:r>
        <w:t>8. Конфиденциальность и ПДн</w:t>
      </w:r>
    </w:p>
    <w:p>
      <w:r>
        <w:t>8.1. Доступы и отчёты — конфиденциальны, **3 года**.</w:t>
      </w:r>
    </w:p>
    <w:p>
      <w:r>
        <w:t>8.2. При обработке ПДн в рамках доступа — **Соглашение об обработке ПДн** (`_Общие`), если применимо.</w:t>
      </w:r>
    </w:p>
    <w:p>
      <w:r>
        <w:t>---</w:t>
      </w:r>
    </w:p>
    <w:p>
      <w:pPr>
        <w:pStyle w:val="Heading2"/>
      </w:pPr>
      <w:r>
        <w:t>9. Расторжение</w:t>
      </w:r>
    </w:p>
    <w:p>
      <w:r>
        <w:t>9.1. При одностороннем отказе Заказчика после начала работ — оплата фактически выполненного + **30%** от остатка сметы (неустойка за резервирование ресурсов), если не менее 5 000 руб.</w:t>
      </w:r>
    </w:p>
    <w:p>
      <w:r>
        <w:t>9.2. Исполнитель вправе расторгнуть при непредоставлении доступов более **15** рабочих дней с удержанием аванса за фактические работы.</w:t>
      </w:r>
    </w:p>
    <w:p>
      <w:r>
        <w:t>---</w:t>
      </w:r>
    </w:p>
    <w:p>
      <w:pPr>
        <w:pStyle w:val="Heading2"/>
      </w:pPr>
      <w:r>
        <w:t>10. Споры</w:t>
      </w:r>
    </w:p>
    <w:p>
      <w:r>
        <w:t>Претензия **15** дней. Суд — г. Санкт-Петербург. Право РФ.</w:t>
      </w:r>
    </w:p>
    <w:p>
      <w:r>
        <w:t>---</w:t>
      </w:r>
    </w:p>
    <w:p>
      <w:r>
        <w:t>**Приложение № 1** — Перечень работ и смета (файл `Приложение 1 - Перечень работ 152-ФЗ.md`)</w:t>
      </w:r>
    </w:p>
    <w:p>
      <w:r>
        <w:t>**Исполнитель:** ИП Королев А.О. | info@studiokorolev.ru</w:t>
      </w:r>
    </w:p>
    <w:p>
      <w:r>
        <w:t>**Заказчик:** _______________________________________________________________</w:t>
      </w:r>
    </w:p>
    <w:p>
      <w:r>
        <w:t>Подписи: _________________ /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